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D0" w:rsidRDefault="009F0046">
      <w:r w:rsidRPr="0078098B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2642E508" wp14:editId="6F5929A9">
            <wp:extent cx="5940425" cy="8401484"/>
            <wp:effectExtent l="0" t="0" r="3175" b="0"/>
            <wp:docPr id="514" name="Рисунок 514" descr="D:\Флешка\РАБОТА\ИНФОРМ КАМПАНИИ\Инфоромационная кампания по НАЛОГОВЫМ УВЕДОМЛЕНИЯМ\сми\2_Информацион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лешка\РАБОТА\ИНФОРМ КАМПАНИИ\Инфоромационная кампания по НАЛОГОВЫМ УВЕДОМЛЕНИЯМ\сми\2_Информационный лис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46"/>
    <w:rsid w:val="003E7ED0"/>
    <w:rsid w:val="009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60DE71-83B2-472A-9A6F-24180BF6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Воеводова Ольга Николаевна</dc:creator>
  <cp:keywords/>
  <dc:description/>
  <cp:lastModifiedBy>Воеводова Ольга Николаевна</cp:lastModifiedBy>
  <cp:revision>1</cp:revision>
  <dcterms:created xsi:type="dcterms:W3CDTF">2021-10-12T13:41:00Z</dcterms:created>
  <dcterms:modified xsi:type="dcterms:W3CDTF">2021-10-12T13:42:00Z</dcterms:modified>
</cp:coreProperties>
</file>